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会员大会注</w:t>
      </w:r>
      <w:bookmarkStart w:id="0" w:name="_GoBack"/>
      <w:bookmarkEnd w:id="0"/>
      <w:r>
        <w:rPr>
          <w:rFonts w:ascii="Times New Roman" w:hAnsi="Times New Roman" w:eastAsia="方正小标宋简体" w:cs="Times New Roman"/>
          <w:sz w:val="44"/>
          <w:szCs w:val="44"/>
        </w:rPr>
        <w:t>意事项</w:t>
      </w:r>
    </w:p>
    <w:p>
      <w:pPr>
        <w:rPr>
          <w:rFonts w:hint="eastAsia" w:ascii="Times New Roman" w:hAnsi="黑体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黑体" w:eastAsia="黑体" w:cs="Times New Roman"/>
          <w:sz w:val="32"/>
          <w:szCs w:val="32"/>
        </w:rPr>
        <w:t>一</w:t>
      </w:r>
      <w:r>
        <w:rPr>
          <w:rFonts w:ascii="Times New Roman" w:hAnsi="黑体" w:eastAsia="黑体" w:cs="Times New Roman"/>
          <w:sz w:val="32"/>
          <w:szCs w:val="32"/>
        </w:rPr>
        <w:t>、关于人选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1、理事和监事不重合，担任了理事的会员不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能</w:t>
      </w:r>
      <w:r>
        <w:rPr>
          <w:rFonts w:ascii="Times New Roman" w:hAnsi="Times New Roman" w:eastAsia="仿宋_GB2312" w:cs="Times New Roman"/>
          <w:sz w:val="32"/>
          <w:szCs w:val="32"/>
        </w:rPr>
        <w:t>再担任监事。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2、会长和秘书长不能来自于同一家单位。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3、理事代表不能来自于同一家单位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，每个</w:t>
      </w:r>
      <w:r>
        <w:rPr>
          <w:rFonts w:ascii="Times New Roman" w:hAnsi="Times New Roman" w:eastAsia="仿宋_GB2312" w:cs="Times New Roman"/>
          <w:sz w:val="32"/>
          <w:szCs w:val="32"/>
        </w:rPr>
        <w:t>理事单位只允许派一名代表。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4、理事数量不超过会员数量的三分之一，负责人数量不超过理事数量的三分之一。</w:t>
      </w:r>
    </w:p>
    <w:p>
      <w:pPr>
        <w:rPr>
          <w:rFonts w:hint="eastAsia" w:ascii="Times New Roman" w:hAnsi="黑体" w:eastAsia="黑体" w:cs="Times New Roman"/>
          <w:sz w:val="32"/>
          <w:szCs w:val="32"/>
        </w:rPr>
      </w:pPr>
      <w:r>
        <w:rPr>
          <w:rFonts w:hint="eastAsia" w:ascii="Times New Roman" w:hAnsi="黑体" w:eastAsia="黑体" w:cs="Times New Roman"/>
          <w:sz w:val="32"/>
          <w:szCs w:val="32"/>
        </w:rPr>
        <w:t>二</w:t>
      </w:r>
      <w:r>
        <w:rPr>
          <w:rFonts w:ascii="Times New Roman" w:hAnsi="黑体" w:eastAsia="黑体" w:cs="Times New Roman"/>
          <w:sz w:val="32"/>
          <w:szCs w:val="32"/>
        </w:rPr>
        <w:t>、</w:t>
      </w:r>
      <w:r>
        <w:rPr>
          <w:rFonts w:hint="eastAsia" w:ascii="Times New Roman" w:hAnsi="黑体" w:eastAsia="黑体" w:cs="Times New Roman"/>
          <w:sz w:val="32"/>
          <w:szCs w:val="32"/>
        </w:rPr>
        <w:t>关于表决形式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1、会员大会审议表决会费标准</w:t>
      </w:r>
    </w:p>
    <w:p>
      <w:pP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2、理事会表决选举负责人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和常务理事（若有）</w:t>
      </w:r>
    </w:p>
    <w:p>
      <w:pPr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3、监事会表决选举监事长（未设立监事会可不用）</w:t>
      </w:r>
    </w:p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以上三项表决</w:t>
      </w:r>
      <w:r>
        <w:rPr>
          <w:rFonts w:hint="eastAsia" w:ascii="Times New Roman" w:hAnsi="Times New Roman" w:eastAsia="仿宋_GB2312" w:cs="Times New Roman"/>
          <w:b/>
          <w:bCs/>
          <w:color w:val="FF0000"/>
          <w:sz w:val="32"/>
          <w:szCs w:val="32"/>
        </w:rPr>
        <w:t>必须</w:t>
      </w:r>
      <w:r>
        <w:rPr>
          <w:rFonts w:hint="eastAsia" w:ascii="仿宋_GB2312" w:hAnsi="Times New Roman" w:eastAsia="仿宋_GB2312" w:cs="Times New Roman"/>
          <w:sz w:val="32"/>
          <w:szCs w:val="32"/>
        </w:rPr>
        <w:t>以</w:t>
      </w:r>
      <w:r>
        <w:rPr>
          <w:rFonts w:hint="eastAsia" w:ascii="仿宋_GB2312" w:hAnsi="黑体" w:eastAsia="仿宋_GB2312" w:cs="Times New Roman"/>
          <w:sz w:val="32"/>
          <w:szCs w:val="32"/>
        </w:rPr>
        <w:t>无记名投票形式进行，需提前制作选票。</w:t>
      </w:r>
    </w:p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黑体" w:eastAsia="黑体" w:cs="Times New Roman"/>
          <w:sz w:val="32"/>
          <w:szCs w:val="32"/>
        </w:rPr>
        <w:t>三</w:t>
      </w:r>
      <w:r>
        <w:rPr>
          <w:rFonts w:ascii="Times New Roman" w:hAnsi="黑体" w:eastAsia="黑体" w:cs="Times New Roman"/>
          <w:sz w:val="32"/>
          <w:szCs w:val="32"/>
        </w:rPr>
        <w:t>、党政领导干部兼任社会团体职务</w:t>
      </w:r>
    </w:p>
    <w:p>
      <w:pPr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如有党政领导干部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（含在职和退休）</w:t>
      </w:r>
      <w:r>
        <w:rPr>
          <w:rFonts w:ascii="Times New Roman" w:hAnsi="Times New Roman" w:eastAsia="仿宋_GB2312" w:cs="Times New Roman"/>
          <w:sz w:val="32"/>
          <w:szCs w:val="32"/>
        </w:rPr>
        <w:t>兼任社会组织职务，必须在会员大会前按照干部管理权限报批，同意后方能作为候选建议人，参加会员大会的选举或聘任。未在会前取得审批同意的党政领导干部，不能参加会员大会的选举和聘任。</w:t>
      </w:r>
    </w:p>
    <w:p>
      <w:pPr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四、关于会费标准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会费标准不能超过4个档次，不同级别的组织结构可对应同一标准（例如，常务副会长和副会长单位可适用同一标准）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6519"/>
    <w:rsid w:val="00160C93"/>
    <w:rsid w:val="00196956"/>
    <w:rsid w:val="003A643E"/>
    <w:rsid w:val="007D0E44"/>
    <w:rsid w:val="00855CEC"/>
    <w:rsid w:val="00AA7020"/>
    <w:rsid w:val="00B00D1E"/>
    <w:rsid w:val="00BF4E7A"/>
    <w:rsid w:val="00F86519"/>
    <w:rsid w:val="13EE07EA"/>
    <w:rsid w:val="66A71A77"/>
    <w:rsid w:val="6BC1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csmzj</Company>
  <Pages>1</Pages>
  <Words>60</Words>
  <Characters>348</Characters>
  <Lines>2</Lines>
  <Paragraphs>1</Paragraphs>
  <TotalTime>24</TotalTime>
  <ScaleCrop>false</ScaleCrop>
  <LinksUpToDate>false</LinksUpToDate>
  <CharactersWithSpaces>407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2020-12-21T10:00:00Z</dcterms:created>
  <dc:creator>Windows 用户</dc:creator>
  <cp:lastModifiedBy>webUser</cp:lastModifiedBy>
  <dcterms:modified xsi:type="dcterms:W3CDTF">2022-02-14T06:40:46Z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559A38261A3949C0963DDB7BD3026860</vt:lpwstr>
  </property>
</Properties>
</file>